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6C" w:rsidRPr="00D72E6C" w:rsidRDefault="00D72E6C" w:rsidP="00D72E6C">
      <w:pPr>
        <w:jc w:val="center"/>
        <w:rPr>
          <w:rFonts w:eastAsia="Arial"/>
          <w:sz w:val="26"/>
          <w:szCs w:val="26"/>
        </w:rPr>
      </w:pPr>
      <w:r w:rsidRPr="00D72E6C">
        <w:rPr>
          <w:rFonts w:eastAsia="Arial"/>
          <w:sz w:val="26"/>
          <w:szCs w:val="26"/>
        </w:rPr>
        <w:t>Табличная форма  сведений о деятельности предприятия-участника конкурса</w:t>
      </w:r>
    </w:p>
    <w:p w:rsidR="00D72E6C" w:rsidRPr="00D72E6C" w:rsidRDefault="00D72E6C" w:rsidP="00D72E6C">
      <w:pPr>
        <w:jc w:val="center"/>
        <w:rPr>
          <w:rFonts w:eastAsia="Arial"/>
          <w:sz w:val="26"/>
          <w:szCs w:val="26"/>
        </w:rPr>
      </w:pPr>
      <w:r w:rsidRPr="00D72E6C">
        <w:rPr>
          <w:rFonts w:eastAsia="Arial"/>
          <w:sz w:val="26"/>
          <w:szCs w:val="26"/>
        </w:rPr>
        <w:t>«Лучшее промышленное предприятие Воронежской области» по итогам 201</w:t>
      </w:r>
      <w:r w:rsidR="000C75FD">
        <w:rPr>
          <w:rFonts w:eastAsia="Arial"/>
          <w:sz w:val="26"/>
          <w:szCs w:val="26"/>
        </w:rPr>
        <w:t>6</w:t>
      </w:r>
      <w:r w:rsidRPr="00D72E6C">
        <w:rPr>
          <w:rFonts w:eastAsia="Arial"/>
          <w:sz w:val="26"/>
          <w:szCs w:val="26"/>
        </w:rPr>
        <w:t xml:space="preserve"> г.</w:t>
      </w:r>
    </w:p>
    <w:p w:rsidR="00D72E6C" w:rsidRPr="00D72E6C" w:rsidRDefault="00D72E6C" w:rsidP="00D72E6C">
      <w:pPr>
        <w:rPr>
          <w:rFonts w:eastAsia="Arial"/>
          <w:sz w:val="26"/>
          <w:szCs w:val="26"/>
        </w:rPr>
      </w:pPr>
    </w:p>
    <w:p w:rsidR="00D72E6C" w:rsidRPr="00D72E6C" w:rsidRDefault="00D72E6C" w:rsidP="00D72E6C">
      <w:pPr>
        <w:rPr>
          <w:rFonts w:eastAsia="Arial"/>
          <w:sz w:val="26"/>
          <w:szCs w:val="26"/>
        </w:rPr>
      </w:pPr>
      <w:r w:rsidRPr="00D72E6C">
        <w:rPr>
          <w:rFonts w:eastAsia="Arial"/>
          <w:sz w:val="26"/>
          <w:szCs w:val="26"/>
        </w:rPr>
        <w:t>Наименование предприятия______________________________________________________.</w:t>
      </w:r>
    </w:p>
    <w:p w:rsidR="00D72E6C" w:rsidRPr="00D72E6C" w:rsidRDefault="00D72E6C" w:rsidP="00D72E6C">
      <w:pPr>
        <w:pStyle w:val="ConsPlusNormal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D72E6C" w:rsidRPr="00D72E6C" w:rsidRDefault="00D72E6C" w:rsidP="00D72E6C">
      <w:pPr>
        <w:pStyle w:val="ConsPlusNormal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D72E6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Основной </w:t>
      </w:r>
      <w:proofErr w:type="spellStart"/>
      <w:r w:rsidRPr="00D72E6C">
        <w:rPr>
          <w:rFonts w:ascii="Times New Roman" w:eastAsia="Arial" w:hAnsi="Times New Roman" w:cs="Times New Roman"/>
          <w:sz w:val="26"/>
          <w:szCs w:val="26"/>
          <w:lang w:eastAsia="ar-SA"/>
        </w:rPr>
        <w:t>ОКВЭД</w:t>
      </w:r>
      <w:proofErr w:type="spellEnd"/>
      <w:r w:rsidRPr="00D72E6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______________________________.</w:t>
      </w:r>
    </w:p>
    <w:p w:rsidR="00D72E6C" w:rsidRPr="00D72E6C" w:rsidRDefault="00D72E6C" w:rsidP="00D72E6C">
      <w:pPr>
        <w:pStyle w:val="ConsPlusNormal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42"/>
        <w:gridCol w:w="1984"/>
        <w:gridCol w:w="1418"/>
        <w:gridCol w:w="1701"/>
      </w:tblGrid>
      <w:tr w:rsidR="00D72E6C" w:rsidRPr="00D72E6C" w:rsidTr="00D72E6C">
        <w:trPr>
          <w:trHeight w:val="400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E6C" w:rsidRPr="00D72E6C" w:rsidRDefault="00D72E6C" w:rsidP="00F703CB">
            <w:pPr>
              <w:pStyle w:val="ConsPlusNormal"/>
              <w:ind w:firstLine="540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D72E6C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E6C" w:rsidRPr="00D72E6C" w:rsidRDefault="00D72E6C" w:rsidP="00F703CB">
            <w:pPr>
              <w:pStyle w:val="ConsPlusNormal"/>
              <w:ind w:hanging="33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D72E6C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E6C" w:rsidRPr="00D72E6C" w:rsidRDefault="00D72E6C" w:rsidP="00F703CB">
            <w:pPr>
              <w:pStyle w:val="ConsPlusNormal"/>
              <w:ind w:hanging="33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D72E6C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Динамика</w:t>
            </w:r>
          </w:p>
          <w:p w:rsidR="00D72E6C" w:rsidRPr="00D72E6C" w:rsidRDefault="00D72E6C" w:rsidP="00F703CB">
            <w:pPr>
              <w:pStyle w:val="ConsPlusNormal"/>
              <w:ind w:hanging="33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D72E6C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показателя,</w:t>
            </w:r>
          </w:p>
          <w:p w:rsidR="00D72E6C" w:rsidRPr="00D72E6C" w:rsidRDefault="00D72E6C" w:rsidP="00F703CB">
            <w:pPr>
              <w:pStyle w:val="ConsPlusNormal"/>
              <w:ind w:hanging="33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D72E6C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%</w:t>
            </w:r>
          </w:p>
        </w:tc>
      </w:tr>
      <w:tr w:rsidR="00D72E6C" w:rsidRPr="00D72E6C" w:rsidTr="00D72E6C">
        <w:trPr>
          <w:trHeight w:val="996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E6C" w:rsidRPr="00D72E6C" w:rsidRDefault="00D72E6C" w:rsidP="00F703CB">
            <w:pPr>
              <w:pStyle w:val="ConsPlusNormal"/>
              <w:ind w:firstLine="540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2E6C" w:rsidRPr="00D72E6C" w:rsidRDefault="00D72E6C" w:rsidP="00F703CB">
            <w:pPr>
              <w:widowControl w:val="0"/>
              <w:autoSpaceDE w:val="0"/>
              <w:autoSpaceDN w:val="0"/>
              <w:adjustRightInd w:val="0"/>
              <w:ind w:hanging="33"/>
              <w:jc w:val="center"/>
              <w:rPr>
                <w:rFonts w:eastAsia="Arial"/>
                <w:sz w:val="26"/>
                <w:szCs w:val="26"/>
              </w:rPr>
            </w:pPr>
            <w:r w:rsidRPr="00D72E6C">
              <w:rPr>
                <w:rFonts w:eastAsia="Arial"/>
                <w:sz w:val="26"/>
                <w:szCs w:val="26"/>
              </w:rPr>
              <w:t>год,</w:t>
            </w:r>
          </w:p>
          <w:p w:rsidR="00D72E6C" w:rsidRPr="00D72E6C" w:rsidRDefault="00D72E6C" w:rsidP="00F703CB">
            <w:pPr>
              <w:widowControl w:val="0"/>
              <w:autoSpaceDE w:val="0"/>
              <w:autoSpaceDN w:val="0"/>
              <w:adjustRightInd w:val="0"/>
              <w:ind w:hanging="33"/>
              <w:jc w:val="center"/>
              <w:rPr>
                <w:rFonts w:eastAsia="Arial"/>
                <w:sz w:val="26"/>
                <w:szCs w:val="26"/>
              </w:rPr>
            </w:pPr>
            <w:r w:rsidRPr="00D72E6C">
              <w:rPr>
                <w:rFonts w:eastAsia="Arial"/>
                <w:sz w:val="26"/>
                <w:szCs w:val="26"/>
              </w:rPr>
              <w:t>предшествующий</w:t>
            </w:r>
          </w:p>
          <w:p w:rsidR="00D72E6C" w:rsidRPr="00D72E6C" w:rsidRDefault="00D72E6C" w:rsidP="00461CBA">
            <w:pPr>
              <w:widowControl w:val="0"/>
              <w:autoSpaceDE w:val="0"/>
              <w:autoSpaceDN w:val="0"/>
              <w:adjustRightInd w:val="0"/>
              <w:ind w:hanging="33"/>
              <w:jc w:val="center"/>
              <w:rPr>
                <w:rFonts w:eastAsia="Arial"/>
                <w:sz w:val="26"/>
                <w:szCs w:val="26"/>
              </w:rPr>
            </w:pPr>
            <w:r w:rsidRPr="00D72E6C">
              <w:rPr>
                <w:rFonts w:eastAsia="Arial"/>
                <w:sz w:val="26"/>
                <w:szCs w:val="26"/>
              </w:rPr>
              <w:t>отчетному - 201</w:t>
            </w:r>
            <w:r w:rsidR="00461CBA">
              <w:rPr>
                <w:rFonts w:eastAsia="Arial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2E6C" w:rsidRPr="00D72E6C" w:rsidRDefault="00D72E6C" w:rsidP="00F703CB">
            <w:pPr>
              <w:widowControl w:val="0"/>
              <w:autoSpaceDE w:val="0"/>
              <w:autoSpaceDN w:val="0"/>
              <w:adjustRightInd w:val="0"/>
              <w:ind w:hanging="33"/>
              <w:jc w:val="center"/>
              <w:rPr>
                <w:rFonts w:eastAsia="Arial"/>
                <w:sz w:val="26"/>
                <w:szCs w:val="26"/>
              </w:rPr>
            </w:pPr>
            <w:r w:rsidRPr="00D72E6C">
              <w:rPr>
                <w:rFonts w:eastAsia="Arial"/>
                <w:sz w:val="26"/>
                <w:szCs w:val="26"/>
              </w:rPr>
              <w:t>отчетный</w:t>
            </w:r>
          </w:p>
          <w:p w:rsidR="00D72E6C" w:rsidRPr="00D72E6C" w:rsidRDefault="00D72E6C" w:rsidP="00461CBA">
            <w:pPr>
              <w:widowControl w:val="0"/>
              <w:autoSpaceDE w:val="0"/>
              <w:autoSpaceDN w:val="0"/>
              <w:adjustRightInd w:val="0"/>
              <w:ind w:hanging="33"/>
              <w:jc w:val="center"/>
              <w:rPr>
                <w:rFonts w:eastAsia="Arial"/>
                <w:sz w:val="26"/>
                <w:szCs w:val="26"/>
              </w:rPr>
            </w:pPr>
            <w:r w:rsidRPr="00D72E6C">
              <w:rPr>
                <w:rFonts w:eastAsia="Arial"/>
                <w:sz w:val="26"/>
                <w:szCs w:val="26"/>
              </w:rPr>
              <w:t>год - 201</w:t>
            </w:r>
            <w:r w:rsidR="00461CBA">
              <w:rPr>
                <w:rFonts w:eastAsia="Arial"/>
                <w:sz w:val="26"/>
                <w:szCs w:val="26"/>
              </w:rPr>
              <w:t>6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E6C" w:rsidRPr="00D72E6C" w:rsidRDefault="00D72E6C" w:rsidP="00F703CB">
            <w:pPr>
              <w:widowControl w:val="0"/>
              <w:autoSpaceDE w:val="0"/>
              <w:autoSpaceDN w:val="0"/>
              <w:adjustRightInd w:val="0"/>
              <w:ind w:hanging="33"/>
              <w:jc w:val="center"/>
              <w:rPr>
                <w:rFonts w:eastAsia="Arial"/>
                <w:sz w:val="26"/>
                <w:szCs w:val="26"/>
              </w:rPr>
            </w:pPr>
          </w:p>
        </w:tc>
      </w:tr>
      <w:tr w:rsidR="00D72E6C" w:rsidRPr="00D72E6C" w:rsidTr="00F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10065" w:type="dxa"/>
            <w:gridSpan w:val="5"/>
          </w:tcPr>
          <w:p w:rsidR="00D72E6C" w:rsidRPr="00574D60" w:rsidRDefault="00D72E6C" w:rsidP="00F703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D60">
              <w:rPr>
                <w:rFonts w:ascii="Times New Roman" w:hAnsi="Times New Roman" w:cs="Times New Roman"/>
                <w:sz w:val="26"/>
                <w:szCs w:val="26"/>
              </w:rPr>
              <w:t>Для участия в основной номинации конкурса</w:t>
            </w:r>
          </w:p>
          <w:p w:rsidR="00D72E6C" w:rsidRPr="00574D60" w:rsidRDefault="00D72E6C" w:rsidP="00F703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D60">
              <w:rPr>
                <w:rFonts w:ascii="Times New Roman" w:hAnsi="Times New Roman" w:cs="Times New Roman"/>
                <w:sz w:val="26"/>
                <w:szCs w:val="26"/>
              </w:rPr>
              <w:t>«Лучшее промышленное предприятие Воронежской области»</w:t>
            </w:r>
          </w:p>
        </w:tc>
      </w:tr>
      <w:tr w:rsidR="00D72E6C" w:rsidRPr="00574D60" w:rsidTr="00F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4962" w:type="dxa"/>
            <w:gridSpan w:val="2"/>
          </w:tcPr>
          <w:p w:rsidR="00D72E6C" w:rsidRPr="00574D60" w:rsidRDefault="00D72E6C" w:rsidP="00F703C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D60">
              <w:rPr>
                <w:rFonts w:ascii="Times New Roman" w:hAnsi="Times New Roman" w:cs="Times New Roman"/>
                <w:sz w:val="26"/>
                <w:szCs w:val="26"/>
              </w:rPr>
              <w:t>Объем реализации продукции (услуг), млн. рублей</w:t>
            </w:r>
          </w:p>
        </w:tc>
        <w:tc>
          <w:tcPr>
            <w:tcW w:w="1984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6C" w:rsidRPr="00574D60" w:rsidTr="00F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4962" w:type="dxa"/>
            <w:gridSpan w:val="2"/>
          </w:tcPr>
          <w:p w:rsidR="00D72E6C" w:rsidRPr="00574D60" w:rsidRDefault="00D72E6C" w:rsidP="00F703C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D60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работающих, человек                   </w:t>
            </w:r>
          </w:p>
        </w:tc>
        <w:tc>
          <w:tcPr>
            <w:tcW w:w="1984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6C" w:rsidRPr="00574D60" w:rsidTr="00F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4962" w:type="dxa"/>
            <w:gridSpan w:val="2"/>
          </w:tcPr>
          <w:p w:rsidR="00D72E6C" w:rsidRPr="00574D60" w:rsidRDefault="00D72E6C" w:rsidP="00F703C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D60">
              <w:rPr>
                <w:rFonts w:ascii="Times New Roman" w:hAnsi="Times New Roman" w:cs="Times New Roman"/>
                <w:sz w:val="26"/>
                <w:szCs w:val="26"/>
              </w:rPr>
              <w:t>Производительность труда (выручка  на одного работающего), млн. рублей в год</w:t>
            </w:r>
          </w:p>
        </w:tc>
        <w:tc>
          <w:tcPr>
            <w:tcW w:w="1984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6C" w:rsidRPr="00574D60" w:rsidTr="00F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4962" w:type="dxa"/>
            <w:gridSpan w:val="2"/>
          </w:tcPr>
          <w:p w:rsidR="00D72E6C" w:rsidRPr="00574D60" w:rsidRDefault="00D72E6C" w:rsidP="00F703C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D60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плата, рублей </w:t>
            </w:r>
          </w:p>
        </w:tc>
        <w:tc>
          <w:tcPr>
            <w:tcW w:w="1984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6C" w:rsidRPr="00574D60" w:rsidTr="00F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4962" w:type="dxa"/>
            <w:gridSpan w:val="2"/>
          </w:tcPr>
          <w:p w:rsidR="00D72E6C" w:rsidRPr="00574D60" w:rsidRDefault="00D72E6C" w:rsidP="00F703C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D60">
              <w:rPr>
                <w:rFonts w:ascii="Times New Roman" w:hAnsi="Times New Roman" w:cs="Times New Roman"/>
                <w:sz w:val="26"/>
                <w:szCs w:val="26"/>
              </w:rPr>
              <w:t xml:space="preserve">Объем инвестиций в основной капитал, млн. рублей </w:t>
            </w:r>
          </w:p>
        </w:tc>
        <w:tc>
          <w:tcPr>
            <w:tcW w:w="1984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6C" w:rsidRPr="00574D60" w:rsidTr="00F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tblCellSpacing w:w="5" w:type="nil"/>
        </w:trPr>
        <w:tc>
          <w:tcPr>
            <w:tcW w:w="4962" w:type="dxa"/>
            <w:gridSpan w:val="2"/>
          </w:tcPr>
          <w:p w:rsidR="00D72E6C" w:rsidRPr="00574D60" w:rsidRDefault="00D72E6C" w:rsidP="00F703C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D60"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платежей в бюджетную систему (без учета уплаты  во внебюджетные фонды), млн. рублей  </w:t>
            </w:r>
          </w:p>
        </w:tc>
        <w:tc>
          <w:tcPr>
            <w:tcW w:w="1984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6C" w:rsidRPr="007E539B" w:rsidTr="00F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4962" w:type="dxa"/>
            <w:gridSpan w:val="2"/>
          </w:tcPr>
          <w:p w:rsidR="00D72E6C" w:rsidRPr="007E539B" w:rsidRDefault="00D72E6C" w:rsidP="00F703C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39B">
              <w:rPr>
                <w:rFonts w:ascii="Times New Roman" w:hAnsi="Times New Roman" w:cs="Times New Roman"/>
                <w:sz w:val="26"/>
                <w:szCs w:val="26"/>
              </w:rPr>
              <w:t xml:space="preserve">Объем затрат энергоресурсов на 1 рубль выпускаемой продукции, рублей </w:t>
            </w:r>
          </w:p>
        </w:tc>
        <w:tc>
          <w:tcPr>
            <w:tcW w:w="1984" w:type="dxa"/>
          </w:tcPr>
          <w:p w:rsidR="00D72E6C" w:rsidRPr="007E539B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</w:tcPr>
          <w:p w:rsidR="00D72E6C" w:rsidRPr="007E539B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D72E6C" w:rsidRPr="007E539B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2E6C" w:rsidRPr="00574D60" w:rsidTr="00F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4962" w:type="dxa"/>
            <w:gridSpan w:val="2"/>
          </w:tcPr>
          <w:p w:rsidR="00D72E6C" w:rsidRPr="007E539B" w:rsidRDefault="00D72E6C" w:rsidP="00F703C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39B">
              <w:rPr>
                <w:rFonts w:ascii="Times New Roman" w:hAnsi="Times New Roman" w:cs="Times New Roman"/>
                <w:sz w:val="26"/>
                <w:szCs w:val="26"/>
              </w:rPr>
              <w:t>Объем затрат на производство и продажу товаров (работ, услуг), млн. рублей</w:t>
            </w:r>
          </w:p>
        </w:tc>
        <w:tc>
          <w:tcPr>
            <w:tcW w:w="1984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6C" w:rsidRPr="00574D60" w:rsidTr="00F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10065" w:type="dxa"/>
            <w:gridSpan w:val="5"/>
          </w:tcPr>
          <w:p w:rsidR="00D72E6C" w:rsidRPr="00574D60" w:rsidRDefault="00D72E6C" w:rsidP="00F703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D60">
              <w:rPr>
                <w:rFonts w:ascii="Times New Roman" w:hAnsi="Times New Roman" w:cs="Times New Roman"/>
                <w:sz w:val="26"/>
                <w:szCs w:val="26"/>
              </w:rPr>
              <w:t>Для участия в дополнительной номинации конкурса</w:t>
            </w:r>
          </w:p>
          <w:p w:rsidR="00D72E6C" w:rsidRPr="00574D60" w:rsidRDefault="00D72E6C" w:rsidP="00F703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D60">
              <w:rPr>
                <w:rFonts w:ascii="Times New Roman" w:hAnsi="Times New Roman" w:cs="Times New Roman"/>
                <w:sz w:val="26"/>
                <w:szCs w:val="26"/>
              </w:rPr>
              <w:t>«За освоение инновационной продукции»</w:t>
            </w:r>
          </w:p>
        </w:tc>
      </w:tr>
      <w:tr w:rsidR="00D72E6C" w:rsidRPr="00574D60" w:rsidTr="00F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4962" w:type="dxa"/>
            <w:gridSpan w:val="2"/>
          </w:tcPr>
          <w:p w:rsidR="00D72E6C" w:rsidRPr="00574D60" w:rsidRDefault="00D72E6C" w:rsidP="00F703C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D60">
              <w:rPr>
                <w:rFonts w:ascii="Times New Roman" w:hAnsi="Times New Roman" w:cs="Times New Roman"/>
                <w:sz w:val="26"/>
                <w:szCs w:val="26"/>
              </w:rPr>
              <w:t xml:space="preserve">Объем реализации инновационной продукции, млн. рублей                </w:t>
            </w:r>
          </w:p>
        </w:tc>
        <w:tc>
          <w:tcPr>
            <w:tcW w:w="1984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6C" w:rsidRPr="00574D60" w:rsidTr="00F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tblCellSpacing w:w="5" w:type="nil"/>
        </w:trPr>
        <w:tc>
          <w:tcPr>
            <w:tcW w:w="4962" w:type="dxa"/>
            <w:gridSpan w:val="2"/>
          </w:tcPr>
          <w:p w:rsidR="00D72E6C" w:rsidRPr="00574D60" w:rsidRDefault="00D72E6C" w:rsidP="00F703C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D60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инновационной продукции в совокупном объеме реализации продукции (услуг), %             </w:t>
            </w:r>
          </w:p>
        </w:tc>
        <w:tc>
          <w:tcPr>
            <w:tcW w:w="1984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6C" w:rsidRPr="00574D60" w:rsidTr="00F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962" w:type="dxa"/>
            <w:gridSpan w:val="2"/>
          </w:tcPr>
          <w:p w:rsidR="00D72E6C" w:rsidRPr="00574D60" w:rsidRDefault="00D72E6C" w:rsidP="00F703C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4D6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действующих патентов, обладателем которых является промышленное предприятие, в отчетном году, штук (при наличии)  </w:t>
            </w:r>
          </w:p>
        </w:tc>
        <w:tc>
          <w:tcPr>
            <w:tcW w:w="1984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72E6C" w:rsidRPr="00574D60" w:rsidRDefault="00D72E6C" w:rsidP="00F703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E6C" w:rsidRDefault="00D72E6C" w:rsidP="00D72E6C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16"/>
          <w:szCs w:val="16"/>
        </w:rPr>
      </w:pPr>
    </w:p>
    <w:p w:rsidR="00D72E6C" w:rsidRPr="00574D60" w:rsidRDefault="00D72E6C" w:rsidP="00D72E6C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16"/>
          <w:szCs w:val="16"/>
        </w:rPr>
      </w:pPr>
    </w:p>
    <w:p w:rsidR="00D72E6C" w:rsidRPr="00574D60" w:rsidRDefault="00D72E6C" w:rsidP="00D72E6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16"/>
          <w:szCs w:val="16"/>
        </w:rPr>
      </w:pPr>
    </w:p>
    <w:p w:rsidR="00D72E6C" w:rsidRDefault="00D72E6C" w:rsidP="00D72E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Генеральный директор    __________________   _____________________</w:t>
      </w:r>
    </w:p>
    <w:p w:rsidR="00D72E6C" w:rsidRPr="00D72E6C" w:rsidRDefault="00D72E6C" w:rsidP="00D72E6C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Pr="00D72E6C">
        <w:rPr>
          <w:rFonts w:eastAsia="Calibri"/>
          <w:sz w:val="18"/>
          <w:szCs w:val="18"/>
          <w:lang w:eastAsia="en-US"/>
        </w:rPr>
        <w:t>(подпись)</w:t>
      </w:r>
      <w:r w:rsidRPr="00D72E6C">
        <w:rPr>
          <w:rFonts w:eastAsia="Calibri"/>
          <w:sz w:val="18"/>
          <w:szCs w:val="18"/>
          <w:lang w:eastAsia="en-US"/>
        </w:rPr>
        <w:tab/>
      </w:r>
      <w:r w:rsidRPr="00D72E6C">
        <w:rPr>
          <w:rFonts w:eastAsia="Calibri"/>
          <w:sz w:val="18"/>
          <w:szCs w:val="18"/>
          <w:lang w:eastAsia="en-US"/>
        </w:rPr>
        <w:tab/>
      </w:r>
      <w:r w:rsidRPr="00D72E6C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 xml:space="preserve">      </w:t>
      </w:r>
      <w:r w:rsidRPr="00D72E6C">
        <w:rPr>
          <w:rFonts w:eastAsia="Calibri"/>
          <w:sz w:val="18"/>
          <w:szCs w:val="18"/>
          <w:lang w:eastAsia="en-US"/>
        </w:rPr>
        <w:t>(расшифровка подписи)</w:t>
      </w:r>
    </w:p>
    <w:p w:rsidR="00D72E6C" w:rsidRDefault="00D72E6C" w:rsidP="00D72E6C">
      <w:pPr>
        <w:jc w:val="both"/>
        <w:rPr>
          <w:sz w:val="28"/>
          <w:szCs w:val="28"/>
        </w:rPr>
      </w:pPr>
    </w:p>
    <w:p w:rsidR="00D72E6C" w:rsidRPr="00325708" w:rsidRDefault="00D72E6C" w:rsidP="00D72E6C">
      <w:pPr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r w:rsidR="007F34CE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C15CCE" w:rsidRDefault="00C15CCE"/>
    <w:sectPr w:rsidR="00C15CCE" w:rsidSect="007F34CE">
      <w:pgSz w:w="11905" w:h="16837"/>
      <w:pgMar w:top="993" w:right="737" w:bottom="709" w:left="153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E6C"/>
    <w:rsid w:val="000C75FD"/>
    <w:rsid w:val="002D4AC1"/>
    <w:rsid w:val="00461CBA"/>
    <w:rsid w:val="007F34CE"/>
    <w:rsid w:val="00970391"/>
    <w:rsid w:val="00C15CCE"/>
    <w:rsid w:val="00C949E2"/>
    <w:rsid w:val="00D72E6C"/>
    <w:rsid w:val="00F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6C"/>
    <w:pPr>
      <w:overflowPunct w:val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72E6C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D72E6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3</cp:revision>
  <dcterms:created xsi:type="dcterms:W3CDTF">2017-04-07T12:32:00Z</dcterms:created>
  <dcterms:modified xsi:type="dcterms:W3CDTF">2017-04-07T12:35:00Z</dcterms:modified>
</cp:coreProperties>
</file>